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84F705">
      <w:pPr>
        <w:snapToGrid w:val="0"/>
        <w:spacing w:line="560" w:lineRule="exact"/>
        <w:jc w:val="center"/>
        <w:rPr>
          <w:rFonts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2026年北京市彩色电视机产品质量监督抽查实施细则</w:t>
      </w:r>
    </w:p>
    <w:p w14:paraId="310551A9">
      <w:pPr>
        <w:spacing w:line="240" w:lineRule="auto"/>
        <w:ind w:firstLine="440" w:firstLineChars="200"/>
        <w:rPr>
          <w:rFonts w:ascii="Times New Roman" w:hAnsi="Times New Roman" w:eastAsia="宋体" w:cs="宋体"/>
          <w:sz w:val="22"/>
          <w:szCs w:val="28"/>
        </w:rPr>
      </w:pPr>
    </w:p>
    <w:p w14:paraId="341A87E1">
      <w:pPr>
        <w:spacing w:line="520" w:lineRule="exact"/>
        <w:rPr>
          <w:rFonts w:ascii="Times New Roman" w:hAnsi="Times New Roman" w:eastAsia="黑体" w:cs="黑体"/>
          <w:sz w:val="22"/>
          <w:szCs w:val="28"/>
        </w:rPr>
      </w:pPr>
      <w:r>
        <w:rPr>
          <w:rFonts w:hint="eastAsia" w:ascii="Times New Roman" w:hAnsi="Times New Roman" w:eastAsia="黑体" w:cs="黑体"/>
          <w:sz w:val="22"/>
          <w:szCs w:val="28"/>
        </w:rPr>
        <w:t>1 抽样方法</w:t>
      </w:r>
    </w:p>
    <w:p w14:paraId="78DB8127">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17F69AC6">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6A9C5D18">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抽样基数满足抽样数量即可，彩色电视机抽取3个，2个为检验用样品，另1个为备用样品。</w:t>
      </w:r>
    </w:p>
    <w:p w14:paraId="23CD4500">
      <w:pPr>
        <w:spacing w:line="240" w:lineRule="auto"/>
        <w:jc w:val="center"/>
        <w:rPr>
          <w:rFonts w:ascii="Times New Roman" w:hAnsi="Times New Roman" w:eastAsia="宋体" w:cs="宋体"/>
          <w:sz w:val="22"/>
          <w:szCs w:val="28"/>
        </w:rPr>
      </w:pPr>
    </w:p>
    <w:p w14:paraId="14DCD902">
      <w:pPr>
        <w:spacing w:line="520" w:lineRule="exact"/>
        <w:rPr>
          <w:rFonts w:ascii="Times New Roman" w:hAnsi="Times New Roman" w:eastAsia="宋体" w:cs="宋体"/>
          <w:sz w:val="22"/>
          <w:szCs w:val="28"/>
        </w:rPr>
      </w:pPr>
      <w:r>
        <w:rPr>
          <w:rFonts w:hint="eastAsia" w:ascii="Times New Roman" w:hAnsi="Times New Roman" w:eastAsia="黑体" w:cs="黑体"/>
          <w:sz w:val="22"/>
          <w:szCs w:val="28"/>
        </w:rPr>
        <w:t>2 检验依据</w:t>
      </w:r>
    </w:p>
    <w:p w14:paraId="5B5948DE">
      <w:pPr>
        <w:snapToGrid w:val="0"/>
        <w:spacing w:line="240" w:lineRule="auto"/>
        <w:jc w:val="center"/>
        <w:rPr>
          <w:szCs w:val="21"/>
        </w:rPr>
      </w:pPr>
    </w:p>
    <w:tbl>
      <w:tblPr>
        <w:tblStyle w:val="4"/>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3301"/>
        <w:gridCol w:w="3125"/>
        <w:gridCol w:w="1978"/>
      </w:tblGrid>
      <w:tr w14:paraId="1FF4F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805" w:type="dxa"/>
          </w:tcPr>
          <w:p w14:paraId="1E70A36F">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序号</w:t>
            </w:r>
          </w:p>
        </w:tc>
        <w:tc>
          <w:tcPr>
            <w:tcW w:w="3301" w:type="dxa"/>
          </w:tcPr>
          <w:p w14:paraId="623A950A">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检验项目</w:t>
            </w:r>
          </w:p>
        </w:tc>
        <w:tc>
          <w:tcPr>
            <w:tcW w:w="3125" w:type="dxa"/>
          </w:tcPr>
          <w:p w14:paraId="70EB043F">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检验依据</w:t>
            </w:r>
          </w:p>
        </w:tc>
        <w:tc>
          <w:tcPr>
            <w:tcW w:w="1978" w:type="dxa"/>
          </w:tcPr>
          <w:p w14:paraId="7C7497EA">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检验方法</w:t>
            </w:r>
          </w:p>
        </w:tc>
      </w:tr>
      <w:tr w14:paraId="3EA93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vAlign w:val="center"/>
          </w:tcPr>
          <w:p w14:paraId="131399FD">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1</w:t>
            </w:r>
          </w:p>
        </w:tc>
        <w:tc>
          <w:tcPr>
            <w:tcW w:w="3301" w:type="dxa"/>
            <w:vAlign w:val="center"/>
          </w:tcPr>
          <w:p w14:paraId="72072785">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导体的固定</w:t>
            </w:r>
          </w:p>
        </w:tc>
        <w:tc>
          <w:tcPr>
            <w:tcW w:w="3125" w:type="dxa"/>
            <w:vAlign w:val="center"/>
          </w:tcPr>
          <w:p w14:paraId="6E51EB45">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 4943.1</w:t>
            </w:r>
            <w:r>
              <w:rPr>
                <w:rFonts w:hint="default" w:ascii="Times New Roman" w:hAnsi="Times New Roman" w:cs="Times New Roman"/>
                <w:szCs w:val="21"/>
              </w:rPr>
              <w:t>—</w:t>
            </w:r>
            <w:r>
              <w:rPr>
                <w:rFonts w:hint="default" w:ascii="Times New Roman" w:hAnsi="Times New Roman" w:cs="Times New Roman"/>
                <w:kern w:val="0"/>
                <w:szCs w:val="21"/>
              </w:rPr>
              <w:t>2022</w:t>
            </w:r>
          </w:p>
        </w:tc>
        <w:tc>
          <w:tcPr>
            <w:tcW w:w="1978" w:type="dxa"/>
            <w:vAlign w:val="center"/>
          </w:tcPr>
          <w:p w14:paraId="17840464">
            <w:pPr>
              <w:widowControl/>
              <w:spacing w:line="300" w:lineRule="exact"/>
              <w:jc w:val="center"/>
              <w:rPr>
                <w:rFonts w:hint="default" w:ascii="Times New Roman" w:hAnsi="Times New Roman" w:cs="Times New Roman"/>
                <w:color w:val="000000"/>
                <w:szCs w:val="21"/>
              </w:rPr>
            </w:pPr>
            <w:r>
              <w:rPr>
                <w:rFonts w:hint="default" w:ascii="Times New Roman" w:hAnsi="Times New Roman" w:cs="Times New Roman"/>
                <w:kern w:val="0"/>
                <w:szCs w:val="21"/>
              </w:rPr>
              <w:t>GB 4943.1</w:t>
            </w:r>
            <w:r>
              <w:rPr>
                <w:rFonts w:hint="default" w:ascii="Times New Roman" w:hAnsi="Times New Roman" w:cs="Times New Roman"/>
                <w:szCs w:val="21"/>
              </w:rPr>
              <w:t>—</w:t>
            </w:r>
            <w:r>
              <w:rPr>
                <w:rFonts w:hint="default" w:ascii="Times New Roman" w:hAnsi="Times New Roman" w:cs="Times New Roman"/>
                <w:kern w:val="0"/>
                <w:szCs w:val="21"/>
              </w:rPr>
              <w:t>2022</w:t>
            </w:r>
          </w:p>
        </w:tc>
      </w:tr>
      <w:tr w14:paraId="08C94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vAlign w:val="center"/>
          </w:tcPr>
          <w:p w14:paraId="7D110200">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2</w:t>
            </w:r>
          </w:p>
        </w:tc>
        <w:tc>
          <w:tcPr>
            <w:tcW w:w="3301" w:type="dxa"/>
            <w:vAlign w:val="center"/>
          </w:tcPr>
          <w:p w14:paraId="1086B3E9">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电气间隙</w:t>
            </w:r>
          </w:p>
        </w:tc>
        <w:tc>
          <w:tcPr>
            <w:tcW w:w="3125" w:type="dxa"/>
            <w:vAlign w:val="center"/>
          </w:tcPr>
          <w:p w14:paraId="5754FD6D">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 4943.1</w:t>
            </w:r>
            <w:r>
              <w:rPr>
                <w:rFonts w:hint="default" w:ascii="Times New Roman" w:hAnsi="Times New Roman" w:cs="Times New Roman"/>
                <w:szCs w:val="21"/>
              </w:rPr>
              <w:t>—</w:t>
            </w:r>
            <w:r>
              <w:rPr>
                <w:rFonts w:hint="default" w:ascii="Times New Roman" w:hAnsi="Times New Roman" w:cs="Times New Roman"/>
                <w:kern w:val="0"/>
                <w:szCs w:val="21"/>
              </w:rPr>
              <w:t>2022</w:t>
            </w:r>
          </w:p>
        </w:tc>
        <w:tc>
          <w:tcPr>
            <w:tcW w:w="1978" w:type="dxa"/>
            <w:vAlign w:val="center"/>
          </w:tcPr>
          <w:p w14:paraId="1AB0B981">
            <w:pPr>
              <w:widowControl/>
              <w:spacing w:line="300" w:lineRule="exact"/>
              <w:jc w:val="center"/>
              <w:rPr>
                <w:rFonts w:hint="default" w:ascii="Times New Roman" w:hAnsi="Times New Roman" w:cs="Times New Roman"/>
                <w:color w:val="000000"/>
                <w:szCs w:val="21"/>
              </w:rPr>
            </w:pPr>
            <w:r>
              <w:rPr>
                <w:rFonts w:hint="default" w:ascii="Times New Roman" w:hAnsi="Times New Roman" w:cs="Times New Roman"/>
                <w:kern w:val="0"/>
                <w:szCs w:val="21"/>
              </w:rPr>
              <w:t>GB 4943.1</w:t>
            </w:r>
            <w:r>
              <w:rPr>
                <w:rFonts w:hint="default" w:ascii="Times New Roman" w:hAnsi="Times New Roman" w:cs="Times New Roman"/>
                <w:szCs w:val="21"/>
              </w:rPr>
              <w:t>—</w:t>
            </w:r>
            <w:r>
              <w:rPr>
                <w:rFonts w:hint="default" w:ascii="Times New Roman" w:hAnsi="Times New Roman" w:cs="Times New Roman"/>
                <w:kern w:val="0"/>
                <w:szCs w:val="21"/>
              </w:rPr>
              <w:t>2022</w:t>
            </w:r>
          </w:p>
        </w:tc>
      </w:tr>
      <w:tr w14:paraId="52E0A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vAlign w:val="center"/>
          </w:tcPr>
          <w:p w14:paraId="2C5F977A">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3</w:t>
            </w:r>
          </w:p>
        </w:tc>
        <w:tc>
          <w:tcPr>
            <w:tcW w:w="3301" w:type="dxa"/>
            <w:vAlign w:val="center"/>
          </w:tcPr>
          <w:p w14:paraId="6A42E45B">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爬电距离</w:t>
            </w:r>
          </w:p>
        </w:tc>
        <w:tc>
          <w:tcPr>
            <w:tcW w:w="3125" w:type="dxa"/>
            <w:vAlign w:val="center"/>
          </w:tcPr>
          <w:p w14:paraId="60B909E1">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 4943.1</w:t>
            </w:r>
            <w:r>
              <w:rPr>
                <w:rFonts w:hint="default" w:ascii="Times New Roman" w:hAnsi="Times New Roman" w:cs="Times New Roman"/>
                <w:szCs w:val="21"/>
              </w:rPr>
              <w:t>—</w:t>
            </w:r>
            <w:r>
              <w:rPr>
                <w:rFonts w:hint="default" w:ascii="Times New Roman" w:hAnsi="Times New Roman" w:cs="Times New Roman"/>
                <w:kern w:val="0"/>
                <w:szCs w:val="21"/>
              </w:rPr>
              <w:t>2022</w:t>
            </w:r>
          </w:p>
        </w:tc>
        <w:tc>
          <w:tcPr>
            <w:tcW w:w="1978" w:type="dxa"/>
            <w:vAlign w:val="center"/>
          </w:tcPr>
          <w:p w14:paraId="233F6A60">
            <w:pPr>
              <w:widowControl/>
              <w:spacing w:line="300" w:lineRule="exact"/>
              <w:jc w:val="center"/>
              <w:rPr>
                <w:rFonts w:hint="default" w:ascii="Times New Roman" w:hAnsi="Times New Roman" w:cs="Times New Roman"/>
                <w:color w:val="000000"/>
                <w:szCs w:val="21"/>
              </w:rPr>
            </w:pPr>
            <w:r>
              <w:rPr>
                <w:rFonts w:hint="default" w:ascii="Times New Roman" w:hAnsi="Times New Roman" w:cs="Times New Roman"/>
                <w:kern w:val="0"/>
                <w:szCs w:val="21"/>
              </w:rPr>
              <w:t>GB 4943.1</w:t>
            </w:r>
            <w:r>
              <w:rPr>
                <w:rFonts w:hint="default" w:ascii="Times New Roman" w:hAnsi="Times New Roman" w:cs="Times New Roman"/>
                <w:szCs w:val="21"/>
              </w:rPr>
              <w:t>—</w:t>
            </w:r>
            <w:r>
              <w:rPr>
                <w:rFonts w:hint="default" w:ascii="Times New Roman" w:hAnsi="Times New Roman" w:cs="Times New Roman"/>
                <w:kern w:val="0"/>
                <w:szCs w:val="21"/>
              </w:rPr>
              <w:t>2022</w:t>
            </w:r>
          </w:p>
        </w:tc>
      </w:tr>
      <w:tr w14:paraId="08879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vAlign w:val="center"/>
          </w:tcPr>
          <w:p w14:paraId="1063824A">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4</w:t>
            </w:r>
          </w:p>
        </w:tc>
        <w:tc>
          <w:tcPr>
            <w:tcW w:w="3301" w:type="dxa"/>
            <w:vAlign w:val="center"/>
          </w:tcPr>
          <w:p w14:paraId="548A0508">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天线端子绝缘</w:t>
            </w:r>
          </w:p>
        </w:tc>
        <w:tc>
          <w:tcPr>
            <w:tcW w:w="3125" w:type="dxa"/>
            <w:vAlign w:val="center"/>
          </w:tcPr>
          <w:p w14:paraId="2A9D2520">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 4943.1</w:t>
            </w:r>
            <w:r>
              <w:rPr>
                <w:rFonts w:hint="default" w:ascii="Times New Roman" w:hAnsi="Times New Roman" w:cs="Times New Roman"/>
                <w:szCs w:val="21"/>
              </w:rPr>
              <w:t>—</w:t>
            </w:r>
            <w:r>
              <w:rPr>
                <w:rFonts w:hint="default" w:ascii="Times New Roman" w:hAnsi="Times New Roman" w:cs="Times New Roman"/>
                <w:kern w:val="0"/>
                <w:szCs w:val="21"/>
              </w:rPr>
              <w:t>2022</w:t>
            </w:r>
          </w:p>
        </w:tc>
        <w:tc>
          <w:tcPr>
            <w:tcW w:w="1978" w:type="dxa"/>
            <w:vAlign w:val="center"/>
          </w:tcPr>
          <w:p w14:paraId="4DEFEDEE">
            <w:pPr>
              <w:widowControl/>
              <w:spacing w:line="300" w:lineRule="exact"/>
              <w:jc w:val="center"/>
              <w:rPr>
                <w:rFonts w:hint="default" w:ascii="Times New Roman" w:hAnsi="Times New Roman" w:cs="Times New Roman"/>
                <w:color w:val="000000"/>
                <w:szCs w:val="21"/>
              </w:rPr>
            </w:pPr>
            <w:r>
              <w:rPr>
                <w:rFonts w:hint="default" w:ascii="Times New Roman" w:hAnsi="Times New Roman" w:cs="Times New Roman"/>
                <w:kern w:val="0"/>
                <w:szCs w:val="21"/>
              </w:rPr>
              <w:t>GB 4943.1</w:t>
            </w:r>
            <w:r>
              <w:rPr>
                <w:rFonts w:hint="default" w:ascii="Times New Roman" w:hAnsi="Times New Roman" w:cs="Times New Roman"/>
                <w:szCs w:val="21"/>
              </w:rPr>
              <w:t>—</w:t>
            </w:r>
            <w:r>
              <w:rPr>
                <w:rFonts w:hint="default" w:ascii="Times New Roman" w:hAnsi="Times New Roman" w:cs="Times New Roman"/>
                <w:kern w:val="0"/>
                <w:szCs w:val="21"/>
              </w:rPr>
              <w:t>2022</w:t>
            </w:r>
          </w:p>
        </w:tc>
      </w:tr>
      <w:tr w14:paraId="785EF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vAlign w:val="center"/>
          </w:tcPr>
          <w:p w14:paraId="55CA0339">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5</w:t>
            </w:r>
          </w:p>
        </w:tc>
        <w:tc>
          <w:tcPr>
            <w:tcW w:w="3301" w:type="dxa"/>
            <w:vAlign w:val="center"/>
          </w:tcPr>
          <w:p w14:paraId="41EA7421">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抗电强度试验</w:t>
            </w:r>
          </w:p>
        </w:tc>
        <w:tc>
          <w:tcPr>
            <w:tcW w:w="3125" w:type="dxa"/>
            <w:vAlign w:val="center"/>
          </w:tcPr>
          <w:p w14:paraId="2287F29D">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 4943.1</w:t>
            </w:r>
            <w:r>
              <w:rPr>
                <w:rFonts w:hint="default" w:ascii="Times New Roman" w:hAnsi="Times New Roman" w:cs="Times New Roman"/>
                <w:szCs w:val="21"/>
              </w:rPr>
              <w:t>—</w:t>
            </w:r>
            <w:r>
              <w:rPr>
                <w:rFonts w:hint="default" w:ascii="Times New Roman" w:hAnsi="Times New Roman" w:cs="Times New Roman"/>
                <w:kern w:val="0"/>
                <w:szCs w:val="21"/>
              </w:rPr>
              <w:t>2022</w:t>
            </w:r>
          </w:p>
        </w:tc>
        <w:tc>
          <w:tcPr>
            <w:tcW w:w="1978" w:type="dxa"/>
            <w:vAlign w:val="center"/>
          </w:tcPr>
          <w:p w14:paraId="5A75E855">
            <w:pPr>
              <w:widowControl/>
              <w:spacing w:line="300" w:lineRule="exact"/>
              <w:jc w:val="center"/>
              <w:rPr>
                <w:rFonts w:hint="default" w:ascii="Times New Roman" w:hAnsi="Times New Roman" w:cs="Times New Roman"/>
                <w:color w:val="000000"/>
                <w:szCs w:val="21"/>
              </w:rPr>
            </w:pPr>
            <w:r>
              <w:rPr>
                <w:rFonts w:hint="default" w:ascii="Times New Roman" w:hAnsi="Times New Roman" w:cs="Times New Roman"/>
                <w:kern w:val="0"/>
                <w:szCs w:val="21"/>
              </w:rPr>
              <w:t>GB 4943.1</w:t>
            </w:r>
            <w:r>
              <w:rPr>
                <w:rFonts w:hint="default" w:ascii="Times New Roman" w:hAnsi="Times New Roman" w:cs="Times New Roman"/>
                <w:szCs w:val="21"/>
              </w:rPr>
              <w:t>—</w:t>
            </w:r>
            <w:r>
              <w:rPr>
                <w:rFonts w:hint="default" w:ascii="Times New Roman" w:hAnsi="Times New Roman" w:cs="Times New Roman"/>
                <w:kern w:val="0"/>
                <w:szCs w:val="21"/>
              </w:rPr>
              <w:t>2022</w:t>
            </w:r>
          </w:p>
        </w:tc>
      </w:tr>
      <w:tr w14:paraId="3519D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vAlign w:val="center"/>
          </w:tcPr>
          <w:p w14:paraId="6E280142">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6</w:t>
            </w:r>
          </w:p>
        </w:tc>
        <w:tc>
          <w:tcPr>
            <w:tcW w:w="3301" w:type="dxa"/>
            <w:vAlign w:val="center"/>
          </w:tcPr>
          <w:p w14:paraId="0FC5368B">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断开连接器后电容器的放电</w:t>
            </w:r>
          </w:p>
        </w:tc>
        <w:tc>
          <w:tcPr>
            <w:tcW w:w="3125" w:type="dxa"/>
            <w:vAlign w:val="center"/>
          </w:tcPr>
          <w:p w14:paraId="62746E6E">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 4943.1</w:t>
            </w:r>
            <w:r>
              <w:rPr>
                <w:rFonts w:hint="default" w:ascii="Times New Roman" w:hAnsi="Times New Roman" w:cs="Times New Roman"/>
                <w:szCs w:val="21"/>
              </w:rPr>
              <w:t>—</w:t>
            </w:r>
            <w:r>
              <w:rPr>
                <w:rFonts w:hint="default" w:ascii="Times New Roman" w:hAnsi="Times New Roman" w:cs="Times New Roman"/>
                <w:kern w:val="0"/>
                <w:szCs w:val="21"/>
              </w:rPr>
              <w:t>2022</w:t>
            </w:r>
          </w:p>
        </w:tc>
        <w:tc>
          <w:tcPr>
            <w:tcW w:w="1978" w:type="dxa"/>
            <w:vAlign w:val="center"/>
          </w:tcPr>
          <w:p w14:paraId="1BCA25D3">
            <w:pPr>
              <w:widowControl/>
              <w:spacing w:line="300" w:lineRule="exact"/>
              <w:jc w:val="center"/>
              <w:rPr>
                <w:rFonts w:hint="default" w:ascii="Times New Roman" w:hAnsi="Times New Roman" w:cs="Times New Roman"/>
                <w:color w:val="000000"/>
                <w:szCs w:val="21"/>
              </w:rPr>
            </w:pPr>
            <w:r>
              <w:rPr>
                <w:rFonts w:hint="default" w:ascii="Times New Roman" w:hAnsi="Times New Roman" w:cs="Times New Roman"/>
                <w:kern w:val="0"/>
                <w:szCs w:val="21"/>
              </w:rPr>
              <w:t>GB 4943.1</w:t>
            </w:r>
            <w:r>
              <w:rPr>
                <w:rFonts w:hint="default" w:ascii="Times New Roman" w:hAnsi="Times New Roman" w:cs="Times New Roman"/>
                <w:szCs w:val="21"/>
              </w:rPr>
              <w:t>—</w:t>
            </w:r>
            <w:r>
              <w:rPr>
                <w:rFonts w:hint="default" w:ascii="Times New Roman" w:hAnsi="Times New Roman" w:cs="Times New Roman"/>
                <w:kern w:val="0"/>
                <w:szCs w:val="21"/>
              </w:rPr>
              <w:t>2022</w:t>
            </w:r>
          </w:p>
        </w:tc>
      </w:tr>
      <w:tr w14:paraId="02D57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vAlign w:val="center"/>
          </w:tcPr>
          <w:p w14:paraId="3ACF5E99">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7</w:t>
            </w:r>
          </w:p>
        </w:tc>
        <w:tc>
          <w:tcPr>
            <w:tcW w:w="3301" w:type="dxa"/>
            <w:vAlign w:val="center"/>
          </w:tcPr>
          <w:p w14:paraId="406CE10F">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保护导体</w:t>
            </w:r>
          </w:p>
        </w:tc>
        <w:tc>
          <w:tcPr>
            <w:tcW w:w="3125" w:type="dxa"/>
            <w:vAlign w:val="center"/>
          </w:tcPr>
          <w:p w14:paraId="26287117">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 4943.1</w:t>
            </w:r>
            <w:r>
              <w:rPr>
                <w:rFonts w:hint="default" w:ascii="Times New Roman" w:hAnsi="Times New Roman" w:cs="Times New Roman"/>
                <w:szCs w:val="21"/>
              </w:rPr>
              <w:t>—</w:t>
            </w:r>
            <w:r>
              <w:rPr>
                <w:rFonts w:hint="default" w:ascii="Times New Roman" w:hAnsi="Times New Roman" w:cs="Times New Roman"/>
                <w:kern w:val="0"/>
                <w:szCs w:val="21"/>
              </w:rPr>
              <w:t>2022</w:t>
            </w:r>
          </w:p>
        </w:tc>
        <w:tc>
          <w:tcPr>
            <w:tcW w:w="1978" w:type="dxa"/>
            <w:vAlign w:val="center"/>
          </w:tcPr>
          <w:p w14:paraId="2C02CF3F">
            <w:pPr>
              <w:widowControl/>
              <w:spacing w:line="300" w:lineRule="exact"/>
              <w:jc w:val="center"/>
              <w:rPr>
                <w:rFonts w:hint="default" w:ascii="Times New Roman" w:hAnsi="Times New Roman" w:cs="Times New Roman"/>
                <w:color w:val="000000"/>
                <w:szCs w:val="21"/>
              </w:rPr>
            </w:pPr>
            <w:r>
              <w:rPr>
                <w:rFonts w:hint="default" w:ascii="Times New Roman" w:hAnsi="Times New Roman" w:cs="Times New Roman"/>
                <w:kern w:val="0"/>
                <w:szCs w:val="21"/>
              </w:rPr>
              <w:t>GB 4943.1</w:t>
            </w:r>
            <w:r>
              <w:rPr>
                <w:rFonts w:hint="default" w:ascii="Times New Roman" w:hAnsi="Times New Roman" w:cs="Times New Roman"/>
                <w:szCs w:val="21"/>
              </w:rPr>
              <w:t>—</w:t>
            </w:r>
            <w:r>
              <w:rPr>
                <w:rFonts w:hint="default" w:ascii="Times New Roman" w:hAnsi="Times New Roman" w:cs="Times New Roman"/>
                <w:kern w:val="0"/>
                <w:szCs w:val="21"/>
              </w:rPr>
              <w:t>2022</w:t>
            </w:r>
          </w:p>
        </w:tc>
      </w:tr>
      <w:tr w14:paraId="0F8C9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vAlign w:val="center"/>
          </w:tcPr>
          <w:p w14:paraId="519E8D41">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8</w:t>
            </w:r>
          </w:p>
        </w:tc>
        <w:tc>
          <w:tcPr>
            <w:tcW w:w="3301" w:type="dxa"/>
            <w:vAlign w:val="center"/>
          </w:tcPr>
          <w:p w14:paraId="4A9DC7FD">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预期的接触电压、接触电流和保护导体电流</w:t>
            </w:r>
          </w:p>
        </w:tc>
        <w:tc>
          <w:tcPr>
            <w:tcW w:w="3125" w:type="dxa"/>
            <w:vAlign w:val="center"/>
          </w:tcPr>
          <w:p w14:paraId="7B812451">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 4943.1</w:t>
            </w:r>
            <w:r>
              <w:rPr>
                <w:rFonts w:hint="default" w:ascii="Times New Roman" w:hAnsi="Times New Roman" w:cs="Times New Roman"/>
                <w:szCs w:val="21"/>
              </w:rPr>
              <w:t>—</w:t>
            </w:r>
            <w:r>
              <w:rPr>
                <w:rFonts w:hint="default" w:ascii="Times New Roman" w:hAnsi="Times New Roman" w:cs="Times New Roman"/>
                <w:kern w:val="0"/>
                <w:szCs w:val="21"/>
              </w:rPr>
              <w:t>2022</w:t>
            </w:r>
          </w:p>
        </w:tc>
        <w:tc>
          <w:tcPr>
            <w:tcW w:w="1978" w:type="dxa"/>
            <w:vAlign w:val="center"/>
          </w:tcPr>
          <w:p w14:paraId="220E096E">
            <w:pPr>
              <w:widowControl/>
              <w:spacing w:line="300" w:lineRule="exact"/>
              <w:jc w:val="center"/>
              <w:rPr>
                <w:rFonts w:hint="default" w:ascii="Times New Roman" w:hAnsi="Times New Roman" w:cs="Times New Roman"/>
                <w:color w:val="000000"/>
                <w:szCs w:val="21"/>
              </w:rPr>
            </w:pPr>
            <w:r>
              <w:rPr>
                <w:rFonts w:hint="default" w:ascii="Times New Roman" w:hAnsi="Times New Roman" w:cs="Times New Roman"/>
                <w:kern w:val="0"/>
                <w:szCs w:val="21"/>
              </w:rPr>
              <w:t>GB 4943.1</w:t>
            </w:r>
            <w:r>
              <w:rPr>
                <w:rFonts w:hint="default" w:ascii="Times New Roman" w:hAnsi="Times New Roman" w:cs="Times New Roman"/>
                <w:szCs w:val="21"/>
              </w:rPr>
              <w:t>—</w:t>
            </w:r>
            <w:r>
              <w:rPr>
                <w:rFonts w:hint="default" w:ascii="Times New Roman" w:hAnsi="Times New Roman" w:cs="Times New Roman"/>
                <w:kern w:val="0"/>
                <w:szCs w:val="21"/>
              </w:rPr>
              <w:t>2022</w:t>
            </w:r>
          </w:p>
        </w:tc>
      </w:tr>
      <w:tr w14:paraId="69580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vAlign w:val="center"/>
          </w:tcPr>
          <w:p w14:paraId="1F7A8364">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9</w:t>
            </w:r>
          </w:p>
        </w:tc>
        <w:tc>
          <w:tcPr>
            <w:tcW w:w="3301" w:type="dxa"/>
            <w:vAlign w:val="center"/>
          </w:tcPr>
          <w:p w14:paraId="3A0F46F4">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设备稳定性</w:t>
            </w:r>
          </w:p>
        </w:tc>
        <w:tc>
          <w:tcPr>
            <w:tcW w:w="3125" w:type="dxa"/>
            <w:vAlign w:val="center"/>
          </w:tcPr>
          <w:p w14:paraId="57EE0A34">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 4943.1</w:t>
            </w:r>
            <w:r>
              <w:rPr>
                <w:rFonts w:hint="default" w:ascii="Times New Roman" w:hAnsi="Times New Roman" w:cs="Times New Roman"/>
                <w:szCs w:val="21"/>
              </w:rPr>
              <w:t>—</w:t>
            </w:r>
            <w:r>
              <w:rPr>
                <w:rFonts w:hint="default" w:ascii="Times New Roman" w:hAnsi="Times New Roman" w:cs="Times New Roman"/>
                <w:kern w:val="0"/>
                <w:szCs w:val="21"/>
              </w:rPr>
              <w:t>2022</w:t>
            </w:r>
          </w:p>
        </w:tc>
        <w:tc>
          <w:tcPr>
            <w:tcW w:w="1978" w:type="dxa"/>
            <w:vAlign w:val="center"/>
          </w:tcPr>
          <w:p w14:paraId="7721DE3F">
            <w:pPr>
              <w:widowControl/>
              <w:spacing w:line="300" w:lineRule="exact"/>
              <w:jc w:val="center"/>
              <w:rPr>
                <w:rFonts w:hint="default" w:ascii="Times New Roman" w:hAnsi="Times New Roman" w:cs="Times New Roman"/>
                <w:color w:val="000000"/>
                <w:szCs w:val="21"/>
              </w:rPr>
            </w:pPr>
            <w:r>
              <w:rPr>
                <w:rFonts w:hint="default" w:ascii="Times New Roman" w:hAnsi="Times New Roman" w:cs="Times New Roman"/>
                <w:kern w:val="0"/>
                <w:szCs w:val="21"/>
              </w:rPr>
              <w:t>GB 4943.1</w:t>
            </w:r>
            <w:r>
              <w:rPr>
                <w:rFonts w:hint="default" w:ascii="Times New Roman" w:hAnsi="Times New Roman" w:cs="Times New Roman"/>
                <w:szCs w:val="21"/>
              </w:rPr>
              <w:t>—</w:t>
            </w:r>
            <w:r>
              <w:rPr>
                <w:rFonts w:hint="default" w:ascii="Times New Roman" w:hAnsi="Times New Roman" w:cs="Times New Roman"/>
                <w:kern w:val="0"/>
                <w:szCs w:val="21"/>
              </w:rPr>
              <w:t>2022</w:t>
            </w:r>
          </w:p>
        </w:tc>
      </w:tr>
      <w:tr w14:paraId="2B59E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vAlign w:val="center"/>
          </w:tcPr>
          <w:p w14:paraId="722D2E1A">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10</w:t>
            </w:r>
          </w:p>
        </w:tc>
        <w:tc>
          <w:tcPr>
            <w:tcW w:w="3301" w:type="dxa"/>
            <w:vAlign w:val="center"/>
          </w:tcPr>
          <w:p w14:paraId="4A4E8D7C">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热灼伤（接触温度限值）</w:t>
            </w:r>
          </w:p>
        </w:tc>
        <w:tc>
          <w:tcPr>
            <w:tcW w:w="3125" w:type="dxa"/>
            <w:vAlign w:val="center"/>
          </w:tcPr>
          <w:p w14:paraId="409E5637">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 4943.1</w:t>
            </w:r>
            <w:r>
              <w:rPr>
                <w:rFonts w:hint="default" w:ascii="Times New Roman" w:hAnsi="Times New Roman" w:cs="Times New Roman"/>
                <w:szCs w:val="21"/>
              </w:rPr>
              <w:t>—</w:t>
            </w:r>
            <w:r>
              <w:rPr>
                <w:rFonts w:hint="default" w:ascii="Times New Roman" w:hAnsi="Times New Roman" w:cs="Times New Roman"/>
                <w:kern w:val="0"/>
                <w:szCs w:val="21"/>
              </w:rPr>
              <w:t>2022</w:t>
            </w:r>
          </w:p>
        </w:tc>
        <w:tc>
          <w:tcPr>
            <w:tcW w:w="1978" w:type="dxa"/>
            <w:vAlign w:val="center"/>
          </w:tcPr>
          <w:p w14:paraId="4296B992">
            <w:pPr>
              <w:widowControl/>
              <w:spacing w:line="300" w:lineRule="exact"/>
              <w:jc w:val="center"/>
              <w:rPr>
                <w:rFonts w:hint="default" w:ascii="Times New Roman" w:hAnsi="Times New Roman" w:cs="Times New Roman"/>
                <w:color w:val="000000"/>
                <w:szCs w:val="21"/>
              </w:rPr>
            </w:pPr>
            <w:r>
              <w:rPr>
                <w:rFonts w:hint="default" w:ascii="Times New Roman" w:hAnsi="Times New Roman" w:cs="Times New Roman"/>
                <w:kern w:val="0"/>
                <w:szCs w:val="21"/>
              </w:rPr>
              <w:t>GB 4943.1</w:t>
            </w:r>
            <w:r>
              <w:rPr>
                <w:rFonts w:hint="default" w:ascii="Times New Roman" w:hAnsi="Times New Roman" w:cs="Times New Roman"/>
                <w:szCs w:val="21"/>
              </w:rPr>
              <w:t>—</w:t>
            </w:r>
            <w:r>
              <w:rPr>
                <w:rFonts w:hint="default" w:ascii="Times New Roman" w:hAnsi="Times New Roman" w:cs="Times New Roman"/>
                <w:kern w:val="0"/>
                <w:szCs w:val="21"/>
              </w:rPr>
              <w:t>2022</w:t>
            </w:r>
          </w:p>
        </w:tc>
      </w:tr>
      <w:tr w14:paraId="23AFC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vAlign w:val="center"/>
          </w:tcPr>
          <w:p w14:paraId="3257934D">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11</w:t>
            </w:r>
          </w:p>
        </w:tc>
        <w:tc>
          <w:tcPr>
            <w:tcW w:w="3301" w:type="dxa"/>
            <w:vAlign w:val="center"/>
          </w:tcPr>
          <w:p w14:paraId="64BACAE2">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能源效率</w:t>
            </w:r>
          </w:p>
        </w:tc>
        <w:tc>
          <w:tcPr>
            <w:tcW w:w="3125" w:type="dxa"/>
            <w:vAlign w:val="center"/>
          </w:tcPr>
          <w:p w14:paraId="603CFD61">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 24850</w:t>
            </w:r>
            <w:r>
              <w:rPr>
                <w:rFonts w:hint="default" w:ascii="Times New Roman" w:hAnsi="Times New Roman" w:cs="Times New Roman"/>
                <w:szCs w:val="21"/>
              </w:rPr>
              <w:t>—</w:t>
            </w:r>
            <w:r>
              <w:rPr>
                <w:rFonts w:hint="default" w:ascii="Times New Roman" w:hAnsi="Times New Roman" w:cs="Times New Roman"/>
                <w:kern w:val="0"/>
                <w:szCs w:val="21"/>
              </w:rPr>
              <w:t>2020</w:t>
            </w:r>
          </w:p>
        </w:tc>
        <w:tc>
          <w:tcPr>
            <w:tcW w:w="1978" w:type="dxa"/>
            <w:vAlign w:val="center"/>
          </w:tcPr>
          <w:p w14:paraId="6D063F1A">
            <w:pPr>
              <w:widowControl/>
              <w:spacing w:line="300" w:lineRule="exact"/>
              <w:jc w:val="center"/>
              <w:rPr>
                <w:rFonts w:hint="default" w:ascii="Times New Roman" w:hAnsi="Times New Roman" w:cs="Times New Roman"/>
                <w:color w:val="000000"/>
                <w:szCs w:val="21"/>
              </w:rPr>
            </w:pPr>
            <w:r>
              <w:rPr>
                <w:rFonts w:hint="default" w:ascii="Times New Roman" w:hAnsi="Times New Roman" w:cs="Times New Roman"/>
                <w:kern w:val="0"/>
                <w:szCs w:val="21"/>
              </w:rPr>
              <w:t>GB 24850</w:t>
            </w:r>
            <w:r>
              <w:rPr>
                <w:rFonts w:hint="default" w:ascii="Times New Roman" w:hAnsi="Times New Roman" w:cs="Times New Roman"/>
                <w:szCs w:val="21"/>
              </w:rPr>
              <w:t>—</w:t>
            </w:r>
            <w:r>
              <w:rPr>
                <w:rFonts w:hint="default" w:ascii="Times New Roman" w:hAnsi="Times New Roman" w:cs="Times New Roman"/>
                <w:kern w:val="0"/>
                <w:szCs w:val="21"/>
              </w:rPr>
              <w:t>2020</w:t>
            </w:r>
          </w:p>
        </w:tc>
      </w:tr>
      <w:tr w14:paraId="66973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vAlign w:val="center"/>
          </w:tcPr>
          <w:p w14:paraId="29020204">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12</w:t>
            </w:r>
          </w:p>
        </w:tc>
        <w:tc>
          <w:tcPr>
            <w:tcW w:w="3301" w:type="dxa"/>
            <w:vAlign w:val="center"/>
          </w:tcPr>
          <w:p w14:paraId="4D14299F">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被动待机功率</w:t>
            </w:r>
          </w:p>
        </w:tc>
        <w:tc>
          <w:tcPr>
            <w:tcW w:w="3125" w:type="dxa"/>
            <w:vAlign w:val="center"/>
          </w:tcPr>
          <w:p w14:paraId="6273DDFE">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 24850</w:t>
            </w:r>
            <w:r>
              <w:rPr>
                <w:rFonts w:hint="default" w:ascii="Times New Roman" w:hAnsi="Times New Roman" w:cs="Times New Roman"/>
                <w:szCs w:val="21"/>
              </w:rPr>
              <w:t>—</w:t>
            </w:r>
            <w:r>
              <w:rPr>
                <w:rFonts w:hint="default" w:ascii="Times New Roman" w:hAnsi="Times New Roman" w:cs="Times New Roman"/>
                <w:kern w:val="0"/>
                <w:szCs w:val="21"/>
              </w:rPr>
              <w:t>2020</w:t>
            </w:r>
          </w:p>
        </w:tc>
        <w:tc>
          <w:tcPr>
            <w:tcW w:w="1978" w:type="dxa"/>
            <w:vAlign w:val="center"/>
          </w:tcPr>
          <w:p w14:paraId="198D8E42">
            <w:pPr>
              <w:widowControl/>
              <w:spacing w:line="300" w:lineRule="exact"/>
              <w:jc w:val="center"/>
              <w:rPr>
                <w:rFonts w:hint="default" w:ascii="Times New Roman" w:hAnsi="Times New Roman" w:cs="Times New Roman"/>
                <w:color w:val="000000"/>
                <w:szCs w:val="21"/>
              </w:rPr>
            </w:pPr>
            <w:r>
              <w:rPr>
                <w:rFonts w:hint="default" w:ascii="Times New Roman" w:hAnsi="Times New Roman" w:cs="Times New Roman"/>
                <w:kern w:val="0"/>
                <w:szCs w:val="21"/>
              </w:rPr>
              <w:t>GB 24850</w:t>
            </w:r>
            <w:r>
              <w:rPr>
                <w:rFonts w:hint="default" w:ascii="Times New Roman" w:hAnsi="Times New Roman" w:cs="Times New Roman"/>
                <w:szCs w:val="21"/>
              </w:rPr>
              <w:t>—</w:t>
            </w:r>
            <w:r>
              <w:rPr>
                <w:rFonts w:hint="default" w:ascii="Times New Roman" w:hAnsi="Times New Roman" w:cs="Times New Roman"/>
                <w:kern w:val="0"/>
                <w:szCs w:val="21"/>
              </w:rPr>
              <w:t>2020</w:t>
            </w:r>
          </w:p>
        </w:tc>
      </w:tr>
      <w:tr w14:paraId="54969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vAlign w:val="center"/>
          </w:tcPr>
          <w:p w14:paraId="522A5C21">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13</w:t>
            </w:r>
          </w:p>
        </w:tc>
        <w:tc>
          <w:tcPr>
            <w:tcW w:w="3301" w:type="dxa"/>
            <w:vAlign w:val="center"/>
          </w:tcPr>
          <w:p w14:paraId="3E1D3CD9">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交流电源端口的传导发射</w:t>
            </w:r>
          </w:p>
        </w:tc>
        <w:tc>
          <w:tcPr>
            <w:tcW w:w="3125" w:type="dxa"/>
            <w:vAlign w:val="center"/>
          </w:tcPr>
          <w:p w14:paraId="45651198">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9254.1</w:t>
            </w:r>
            <w:r>
              <w:rPr>
                <w:rFonts w:hint="default" w:ascii="Times New Roman" w:hAnsi="Times New Roman" w:cs="Times New Roman"/>
                <w:szCs w:val="21"/>
              </w:rPr>
              <w:t>—</w:t>
            </w:r>
            <w:r>
              <w:rPr>
                <w:rFonts w:hint="default" w:ascii="Times New Roman" w:hAnsi="Times New Roman" w:cs="Times New Roman"/>
                <w:kern w:val="0"/>
                <w:szCs w:val="21"/>
              </w:rPr>
              <w:t>2021</w:t>
            </w:r>
          </w:p>
        </w:tc>
        <w:tc>
          <w:tcPr>
            <w:tcW w:w="1978" w:type="dxa"/>
            <w:vAlign w:val="center"/>
          </w:tcPr>
          <w:p w14:paraId="02B42907">
            <w:pPr>
              <w:widowControl/>
              <w:spacing w:line="300" w:lineRule="exact"/>
              <w:jc w:val="center"/>
              <w:rPr>
                <w:rFonts w:hint="default" w:ascii="Times New Roman" w:hAnsi="Times New Roman" w:cs="Times New Roman"/>
                <w:color w:val="000000"/>
                <w:szCs w:val="21"/>
              </w:rPr>
            </w:pPr>
            <w:r>
              <w:rPr>
                <w:rFonts w:hint="default" w:ascii="Times New Roman" w:hAnsi="Times New Roman" w:cs="Times New Roman"/>
                <w:kern w:val="0"/>
                <w:szCs w:val="21"/>
              </w:rPr>
              <w:t>GB/T 9254.1</w:t>
            </w:r>
            <w:r>
              <w:rPr>
                <w:rFonts w:hint="default" w:ascii="Times New Roman" w:hAnsi="Times New Roman" w:cs="Times New Roman"/>
                <w:szCs w:val="21"/>
              </w:rPr>
              <w:t>—</w:t>
            </w:r>
            <w:r>
              <w:rPr>
                <w:rFonts w:hint="default" w:ascii="Times New Roman" w:hAnsi="Times New Roman" w:cs="Times New Roman"/>
                <w:kern w:val="0"/>
                <w:szCs w:val="21"/>
              </w:rPr>
              <w:t>2021</w:t>
            </w:r>
          </w:p>
        </w:tc>
      </w:tr>
      <w:tr w14:paraId="600D0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vAlign w:val="center"/>
          </w:tcPr>
          <w:p w14:paraId="3111F054">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14</w:t>
            </w:r>
          </w:p>
        </w:tc>
        <w:tc>
          <w:tcPr>
            <w:tcW w:w="3301" w:type="dxa"/>
            <w:vAlign w:val="center"/>
          </w:tcPr>
          <w:p w14:paraId="183DA381">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1GHz以下辐射发射</w:t>
            </w:r>
          </w:p>
        </w:tc>
        <w:tc>
          <w:tcPr>
            <w:tcW w:w="3125" w:type="dxa"/>
            <w:vAlign w:val="center"/>
          </w:tcPr>
          <w:p w14:paraId="0B96F290">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9254.1</w:t>
            </w:r>
            <w:r>
              <w:rPr>
                <w:rFonts w:hint="default" w:ascii="Times New Roman" w:hAnsi="Times New Roman" w:cs="Times New Roman"/>
                <w:szCs w:val="21"/>
              </w:rPr>
              <w:t>—</w:t>
            </w:r>
            <w:r>
              <w:rPr>
                <w:rFonts w:hint="default" w:ascii="Times New Roman" w:hAnsi="Times New Roman" w:cs="Times New Roman"/>
                <w:kern w:val="0"/>
                <w:szCs w:val="21"/>
              </w:rPr>
              <w:t>2021</w:t>
            </w:r>
          </w:p>
        </w:tc>
        <w:tc>
          <w:tcPr>
            <w:tcW w:w="1978" w:type="dxa"/>
            <w:vAlign w:val="center"/>
          </w:tcPr>
          <w:p w14:paraId="0FB64F4D">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GB/T 9254.1</w:t>
            </w:r>
            <w:r>
              <w:rPr>
                <w:rFonts w:hint="default" w:ascii="Times New Roman" w:hAnsi="Times New Roman" w:cs="Times New Roman"/>
                <w:szCs w:val="21"/>
              </w:rPr>
              <w:t>—</w:t>
            </w:r>
            <w:r>
              <w:rPr>
                <w:rFonts w:hint="default" w:ascii="Times New Roman" w:hAnsi="Times New Roman" w:cs="Times New Roman"/>
                <w:kern w:val="0"/>
                <w:szCs w:val="21"/>
              </w:rPr>
              <w:t>2021</w:t>
            </w:r>
          </w:p>
        </w:tc>
      </w:tr>
      <w:tr w14:paraId="20D30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vAlign w:val="center"/>
          </w:tcPr>
          <w:p w14:paraId="6E2E9DE4">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15</w:t>
            </w:r>
          </w:p>
        </w:tc>
        <w:tc>
          <w:tcPr>
            <w:tcW w:w="3301" w:type="dxa"/>
            <w:vAlign w:val="center"/>
          </w:tcPr>
          <w:p w14:paraId="0D6C2B7E">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谐波电流</w:t>
            </w:r>
          </w:p>
        </w:tc>
        <w:tc>
          <w:tcPr>
            <w:tcW w:w="3125" w:type="dxa"/>
            <w:vAlign w:val="center"/>
          </w:tcPr>
          <w:p w14:paraId="24CFCA23">
            <w:pPr>
              <w:widowControl/>
              <w:spacing w:line="300" w:lineRule="exact"/>
              <w:jc w:val="center"/>
              <w:rPr>
                <w:rFonts w:hint="default" w:ascii="Times New Roman" w:hAnsi="Times New Roman" w:cs="Times New Roman"/>
                <w:kern w:val="0"/>
                <w:szCs w:val="21"/>
              </w:rPr>
            </w:pPr>
            <w:r>
              <w:rPr>
                <w:rFonts w:hint="default" w:ascii="Times New Roman" w:hAnsi="Times New Roman" w:cs="Times New Roman"/>
                <w:kern w:val="0"/>
                <w:szCs w:val="21"/>
              </w:rPr>
              <w:t>GB 17625.1</w:t>
            </w:r>
            <w:r>
              <w:rPr>
                <w:rFonts w:hint="default" w:ascii="Times New Roman" w:hAnsi="Times New Roman" w:cs="Times New Roman"/>
                <w:szCs w:val="21"/>
              </w:rPr>
              <w:t>—</w:t>
            </w:r>
            <w:r>
              <w:rPr>
                <w:rFonts w:hint="default" w:ascii="Times New Roman" w:hAnsi="Times New Roman" w:cs="Times New Roman"/>
                <w:kern w:val="0"/>
                <w:szCs w:val="21"/>
              </w:rPr>
              <w:t>2022</w:t>
            </w:r>
          </w:p>
        </w:tc>
        <w:tc>
          <w:tcPr>
            <w:tcW w:w="1978" w:type="dxa"/>
            <w:vAlign w:val="center"/>
          </w:tcPr>
          <w:p w14:paraId="09CD3766">
            <w:pPr>
              <w:widowControl/>
              <w:spacing w:line="300" w:lineRule="exact"/>
              <w:jc w:val="center"/>
              <w:rPr>
                <w:rFonts w:hint="default" w:ascii="Times New Roman" w:hAnsi="Times New Roman" w:cs="Times New Roman"/>
                <w:color w:val="000000"/>
                <w:szCs w:val="21"/>
              </w:rPr>
            </w:pPr>
            <w:r>
              <w:rPr>
                <w:rFonts w:hint="default" w:ascii="Times New Roman" w:hAnsi="Times New Roman" w:cs="Times New Roman"/>
                <w:kern w:val="0"/>
                <w:szCs w:val="21"/>
              </w:rPr>
              <w:t>GB 17625.1</w:t>
            </w:r>
            <w:r>
              <w:rPr>
                <w:rFonts w:hint="default" w:ascii="Times New Roman" w:hAnsi="Times New Roman" w:cs="Times New Roman"/>
                <w:szCs w:val="21"/>
              </w:rPr>
              <w:t>—</w:t>
            </w:r>
            <w:r>
              <w:rPr>
                <w:rFonts w:hint="default" w:ascii="Times New Roman" w:hAnsi="Times New Roman" w:cs="Times New Roman"/>
                <w:kern w:val="0"/>
                <w:szCs w:val="21"/>
              </w:rPr>
              <w:t>2022</w:t>
            </w:r>
          </w:p>
        </w:tc>
      </w:tr>
    </w:tbl>
    <w:p w14:paraId="777DEA8E">
      <w:pPr>
        <w:spacing w:line="240" w:lineRule="auto"/>
        <w:rPr>
          <w:rFonts w:ascii="Times New Roman" w:hAnsi="Times New Roman" w:eastAsia="宋体" w:cs="宋体"/>
          <w:sz w:val="22"/>
          <w:szCs w:val="28"/>
        </w:rPr>
      </w:pPr>
    </w:p>
    <w:p w14:paraId="42B70087">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019C1795">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5C416F1E">
      <w:pPr>
        <w:spacing w:line="240" w:lineRule="auto"/>
        <w:ind w:firstLine="440" w:firstLineChars="200"/>
        <w:rPr>
          <w:rFonts w:ascii="Times New Roman" w:hAnsi="Times New Roman" w:eastAsia="宋体" w:cs="宋体"/>
          <w:sz w:val="22"/>
          <w:szCs w:val="28"/>
        </w:rPr>
      </w:pPr>
    </w:p>
    <w:p w14:paraId="5550B062">
      <w:pPr>
        <w:spacing w:line="520" w:lineRule="exact"/>
        <w:rPr>
          <w:rFonts w:ascii="Times New Roman" w:hAnsi="Times New Roman" w:eastAsia="宋体" w:cs="宋体"/>
          <w:sz w:val="22"/>
          <w:szCs w:val="28"/>
        </w:rPr>
      </w:pPr>
      <w:r>
        <w:rPr>
          <w:rFonts w:hint="eastAsia" w:ascii="Times New Roman" w:hAnsi="Times New Roman" w:eastAsia="黑体" w:cs="黑体"/>
          <w:sz w:val="22"/>
          <w:szCs w:val="28"/>
        </w:rPr>
        <w:t>3 判定规则</w:t>
      </w:r>
    </w:p>
    <w:p w14:paraId="138B86C8">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3.1 依据标准</w:t>
      </w:r>
    </w:p>
    <w:p w14:paraId="631B4181">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4943.1—2022 音视频、信息技术和通信技术设备  第1部分：安全要求</w:t>
      </w:r>
    </w:p>
    <w:p w14:paraId="27ACE149">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17625.1—2022 电磁兼容 限值  第1部分：谐波电流发射限值（设备每相输入电流≤16A）</w:t>
      </w:r>
    </w:p>
    <w:p w14:paraId="2E4B64D1">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24850—2020 平板电视与机顶盒能效限定值及能效等级</w:t>
      </w:r>
    </w:p>
    <w:p w14:paraId="7592E3F6">
      <w:pPr>
        <w:spacing w:line="520" w:lineRule="exact"/>
        <w:ind w:firstLine="440" w:firstLineChars="200"/>
        <w:rPr>
          <w:rFonts w:ascii="Times New Roman" w:hAnsi="Times New Roman" w:eastAsia="宋体" w:cs="宋体"/>
          <w:sz w:val="22"/>
          <w:szCs w:val="28"/>
        </w:rPr>
      </w:pPr>
      <w:r>
        <w:rPr>
          <w:rFonts w:hint="default" w:ascii="Times New Roman" w:hAnsi="Times New Roman" w:eastAsia="宋体" w:cs="Times New Roman"/>
          <w:sz w:val="22"/>
          <w:szCs w:val="28"/>
        </w:rPr>
        <w:t>GB/T 9254.1—2021 信息技术设备、多媒体设备和接收机 电磁兼容  第1部分：发射要</w:t>
      </w:r>
      <w:r>
        <w:rPr>
          <w:rFonts w:hint="eastAsia" w:ascii="Times New Roman" w:hAnsi="Times New Roman" w:eastAsia="宋体" w:cs="宋体"/>
          <w:sz w:val="22"/>
          <w:szCs w:val="28"/>
        </w:rPr>
        <w:t>求现行有效的企业标准、团体标准、地方标准及产品明示质量要求</w:t>
      </w:r>
    </w:p>
    <w:p w14:paraId="1F404FC7">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3.2 判定原则</w:t>
      </w:r>
      <w:bookmarkStart w:id="0" w:name="_GoBack"/>
      <w:bookmarkEnd w:id="0"/>
    </w:p>
    <w:p w14:paraId="01413F11">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3F1D2460">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5C094F5D">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6C369BF1">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060961BE">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30F76CCC">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1F159F7C">
      <w:pPr>
        <w:spacing w:line="520" w:lineRule="exact"/>
        <w:ind w:firstLine="440" w:firstLineChars="200"/>
        <w:rPr>
          <w:rFonts w:ascii="Times New Roman" w:hAnsi="Times New Roman" w:eastAsia="宋体" w:cs="宋体"/>
          <w:sz w:val="22"/>
          <w:szCs w:val="28"/>
        </w:rPr>
      </w:pPr>
    </w:p>
    <w:p w14:paraId="1B941591">
      <w:pPr>
        <w:spacing w:line="520" w:lineRule="exact"/>
        <w:rPr>
          <w:rFonts w:ascii="Times New Roman" w:hAnsi="Times New Roman" w:eastAsia="宋体" w:cs="宋体"/>
          <w:sz w:val="22"/>
          <w:szCs w:val="28"/>
        </w:rPr>
      </w:pPr>
    </w:p>
    <w:sectPr>
      <w:footerReference r:id="rId3" w:type="default"/>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仿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CCD9F">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4D460F">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84D460F">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FD8"/>
    <w:rsid w:val="00166A2B"/>
    <w:rsid w:val="001A3ACB"/>
    <w:rsid w:val="001F3FD8"/>
    <w:rsid w:val="00254479"/>
    <w:rsid w:val="003D5753"/>
    <w:rsid w:val="00514494"/>
    <w:rsid w:val="006309AE"/>
    <w:rsid w:val="006A3A9F"/>
    <w:rsid w:val="00726082"/>
    <w:rsid w:val="008B7E1D"/>
    <w:rsid w:val="009326DE"/>
    <w:rsid w:val="00A8207B"/>
    <w:rsid w:val="00BC46A7"/>
    <w:rsid w:val="00DB4146"/>
    <w:rsid w:val="00FA1054"/>
    <w:rsid w:val="02551A35"/>
    <w:rsid w:val="036455F8"/>
    <w:rsid w:val="06E03F13"/>
    <w:rsid w:val="070E6657"/>
    <w:rsid w:val="0CD143AE"/>
    <w:rsid w:val="0D343503"/>
    <w:rsid w:val="13144FF5"/>
    <w:rsid w:val="149E7B87"/>
    <w:rsid w:val="156C55BC"/>
    <w:rsid w:val="1E7B23CC"/>
    <w:rsid w:val="222A1341"/>
    <w:rsid w:val="29B570DA"/>
    <w:rsid w:val="2B4863B8"/>
    <w:rsid w:val="2B830B12"/>
    <w:rsid w:val="2E5977D4"/>
    <w:rsid w:val="2E8C4181"/>
    <w:rsid w:val="2ED81174"/>
    <w:rsid w:val="38A81BB8"/>
    <w:rsid w:val="408E5B37"/>
    <w:rsid w:val="42C54070"/>
    <w:rsid w:val="43081BD1"/>
    <w:rsid w:val="439E0D9F"/>
    <w:rsid w:val="46050649"/>
    <w:rsid w:val="46F26E20"/>
    <w:rsid w:val="470C0994"/>
    <w:rsid w:val="48797678"/>
    <w:rsid w:val="4C6D02BD"/>
    <w:rsid w:val="4E227B86"/>
    <w:rsid w:val="4E3A2F69"/>
    <w:rsid w:val="523C53F3"/>
    <w:rsid w:val="534D3EB1"/>
    <w:rsid w:val="58705DF6"/>
    <w:rsid w:val="592E4311"/>
    <w:rsid w:val="649B4036"/>
    <w:rsid w:val="68932257"/>
    <w:rsid w:val="6E79418D"/>
    <w:rsid w:val="6FD607DD"/>
    <w:rsid w:val="6FF46EB5"/>
    <w:rsid w:val="71BA4C42"/>
    <w:rsid w:val="737C0D9D"/>
    <w:rsid w:val="73C038EC"/>
    <w:rsid w:val="74422159"/>
    <w:rsid w:val="77062301"/>
    <w:rsid w:val="7947444E"/>
    <w:rsid w:val="799A287B"/>
    <w:rsid w:val="79FE199A"/>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870</Words>
  <Characters>1262</Characters>
  <Lines>10</Lines>
  <Paragraphs>2</Paragraphs>
  <TotalTime>19</TotalTime>
  <ScaleCrop>false</ScaleCrop>
  <LinksUpToDate>false</LinksUpToDate>
  <CharactersWithSpaces>1313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2026-07-12T12:36:15Z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F8B1F8C9B35D439683E2AA06588A8590_13</vt:lpwstr>
  </property>
  <property fmtid="{D5CDD505-2E9C-101B-9397-08002B2CF9AE}" pid="4" name="KSOTemplateDocerSaveRecord">
    <vt:lpwstr>eyJoZGlkIjoiZDdmYmE0NjNkNzRmOTc2OGYxZTMxMDQ1N2Q4ODI1OTkiLCJ1c2VySWQiOiIxMTI2NTcyODI0In0=</vt:lpwstr>
  </property>
</Properties>
</file>